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2C70C2" w:rsidRDefault="002C70C2" w:rsidP="001D149A">
      <w:pPr>
        <w:spacing w:after="0" w:line="480" w:lineRule="auto"/>
        <w:contextualSpacing/>
        <w:jc w:val="center"/>
        <w:rPr>
          <w:rFonts w:ascii="Times New Roman" w:hAnsi="Times New Roman"/>
          <w:sz w:val="24"/>
          <w:szCs w:val="24"/>
        </w:rPr>
      </w:pPr>
    </w:p>
    <w:p w:rsidR="002C70C2" w:rsidRPr="001D149A" w:rsidRDefault="002C70C2" w:rsidP="001D149A">
      <w:pPr>
        <w:spacing w:after="0" w:line="480" w:lineRule="auto"/>
        <w:contextualSpacing/>
        <w:jc w:val="center"/>
        <w:rPr>
          <w:rFonts w:ascii="Times New Roman" w:hAnsi="Times New Roman"/>
          <w:sz w:val="24"/>
          <w:szCs w:val="24"/>
        </w:rPr>
      </w:pPr>
    </w:p>
    <w:p w:rsidR="00C7314B" w:rsidRPr="00CB4CDD" w:rsidRDefault="00CB4CDD" w:rsidP="00C7314B">
      <w:pPr>
        <w:spacing w:after="0" w:line="480" w:lineRule="auto"/>
        <w:jc w:val="center"/>
        <w:rPr>
          <w:rFonts w:ascii="Times New Roman" w:hAnsi="Times New Roman"/>
          <w:b/>
          <w:bCs/>
          <w:sz w:val="24"/>
          <w:szCs w:val="24"/>
          <w:shd w:val="clear" w:color="auto" w:fill="FFFFFF"/>
        </w:rPr>
      </w:pPr>
      <w:r w:rsidRPr="00CB4CDD">
        <w:rPr>
          <w:rFonts w:ascii="Times New Roman" w:eastAsia="Times New Roman" w:hAnsi="Times New Roman"/>
          <w:b/>
          <w:bCs/>
          <w:sz w:val="24"/>
          <w:szCs w:val="24"/>
        </w:rPr>
        <w:t>Reflection statement</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CB4CDD" w:rsidRPr="00CB4CDD" w:rsidRDefault="00FF557B" w:rsidP="00CB4CDD">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CB4CDD" w:rsidRPr="00CB4CDD">
        <w:rPr>
          <w:rFonts w:ascii="Times New Roman" w:eastAsia="Times New Roman" w:hAnsi="Times New Roman"/>
          <w:b/>
          <w:bCs/>
          <w:sz w:val="24"/>
          <w:szCs w:val="24"/>
        </w:rPr>
        <w:lastRenderedPageBreak/>
        <w:t>Reflection statement</w:t>
      </w:r>
    </w:p>
    <w:p w:rsidR="00376CF0" w:rsidRDefault="00376CF0" w:rsidP="00376CF0">
      <w:pPr>
        <w:spacing w:after="0" w:line="480" w:lineRule="auto"/>
        <w:ind w:firstLine="720"/>
        <w:rPr>
          <w:rFonts w:ascii="Times New Roman" w:eastAsia="Times New Roman" w:hAnsi="Times New Roman"/>
          <w:sz w:val="24"/>
          <w:szCs w:val="24"/>
        </w:rPr>
      </w:pPr>
      <w:r w:rsidRPr="00376CF0">
        <w:rPr>
          <w:rFonts w:ascii="Times New Roman" w:eastAsia="Times New Roman" w:hAnsi="Times New Roman"/>
          <w:sz w:val="24"/>
          <w:szCs w:val="24"/>
        </w:rPr>
        <w:t>The Pre- and Post-statements provide my views and beliefs regarding classroom management. However, there are various similarities between the two statements. For instance, both statements view the success of learning as an action based on the teacher’s approach and the implemented strategies and practices</w:t>
      </w:r>
      <w:r w:rsidR="00DE2866">
        <w:rPr>
          <w:rFonts w:ascii="Times New Roman" w:eastAsia="Times New Roman" w:hAnsi="Times New Roman"/>
          <w:sz w:val="24"/>
          <w:szCs w:val="24"/>
        </w:rPr>
        <w:t xml:space="preserve"> (</w:t>
      </w:r>
      <w:r w:rsidR="00DE2866" w:rsidRPr="009918C0">
        <w:rPr>
          <w:rFonts w:ascii="Times New Roman" w:hAnsi="Times New Roman"/>
          <w:sz w:val="24"/>
          <w:szCs w:val="24"/>
          <w:shd w:val="clear" w:color="auto" w:fill="FFFFFF"/>
        </w:rPr>
        <w:t>Jones &amp; Jones, 2015</w:t>
      </w:r>
      <w:r w:rsidR="00DE2866">
        <w:rPr>
          <w:rFonts w:ascii="Times New Roman" w:eastAsia="Times New Roman" w:hAnsi="Times New Roman"/>
          <w:sz w:val="24"/>
          <w:szCs w:val="24"/>
        </w:rPr>
        <w:t>)</w:t>
      </w:r>
      <w:r w:rsidRPr="00376CF0">
        <w:rPr>
          <w:rFonts w:ascii="Times New Roman" w:eastAsia="Times New Roman" w:hAnsi="Times New Roman"/>
          <w:sz w:val="24"/>
          <w:szCs w:val="24"/>
        </w:rPr>
        <w:t xml:space="preserve">. Before and after undergoing the program, I was aware of the importance of a teacher’s attitude and practices on the success of learning and teaching. Moreover, the two statements also recognize the importance of adopting student-teacher relationships in classroom management. Specifically, before and after the program, I was well conversant with the impact these relationships have when delegating instructions in the classroom. Additionally, both statements address issues associated with misbehavior in the classroom and ways of mitigating disruptive behaviors. </w:t>
      </w:r>
    </w:p>
    <w:p w:rsidR="000B6163" w:rsidRPr="000F6087" w:rsidRDefault="00376CF0" w:rsidP="00376CF0">
      <w:pPr>
        <w:spacing w:after="0" w:line="480" w:lineRule="auto"/>
        <w:ind w:firstLine="720"/>
        <w:rPr>
          <w:rFonts w:ascii="Times New Roman" w:eastAsia="Times New Roman" w:hAnsi="Times New Roman"/>
          <w:sz w:val="24"/>
          <w:szCs w:val="24"/>
        </w:rPr>
      </w:pPr>
      <w:r w:rsidRPr="00376CF0">
        <w:rPr>
          <w:rFonts w:ascii="Times New Roman" w:eastAsia="Times New Roman" w:hAnsi="Times New Roman"/>
          <w:sz w:val="24"/>
          <w:szCs w:val="24"/>
        </w:rPr>
        <w:t xml:space="preserve">Furthermore, although there are various similarities between the two statements, there are also differences. The post-statement provides a detailed analysis of the primary cause of student misbehavior and the strategies to address the resulting disruptive behavior. However, pre-statement provides an overview of the approach used to address student misbehavior. Additionally, the post-statement responds to student misbehavior from different point of views, including a parent’s point of view. However, the pre-statement only focuses on the teacher’s point of view. Therefore, after undergoing the program, I have a detailed insight into the various appropriate responses from different points of view. The post-statement provides an insight into the importance of a teacher’s adherence to the teachers’ ethics, in creating a safe and secure environment. On the other hand, the pre-statement focuses on an overview of the adherence to the enacted policies. Based on that, after going through the program, I have a better </w:t>
      </w:r>
      <w:r w:rsidRPr="00376CF0">
        <w:rPr>
          <w:rFonts w:ascii="Times New Roman" w:eastAsia="Times New Roman" w:hAnsi="Times New Roman"/>
          <w:sz w:val="24"/>
          <w:szCs w:val="24"/>
        </w:rPr>
        <w:lastRenderedPageBreak/>
        <w:t>understanding of the role of policies and ethics in creating and maintaining a safe environment for the students.</w:t>
      </w: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6B7DF5" w:rsidRPr="003036AA" w:rsidRDefault="00DE2866" w:rsidP="003036AA">
      <w:pPr>
        <w:spacing w:after="0" w:line="480" w:lineRule="auto"/>
        <w:ind w:left="720" w:hanging="720"/>
        <w:contextualSpacing/>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sectPr w:rsidR="006B7DF5" w:rsidRPr="003036AA" w:rsidSect="002D52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75FD" w:rsidRDefault="00C375FD">
      <w:r>
        <w:separator/>
      </w:r>
    </w:p>
  </w:endnote>
  <w:endnote w:type="continuationSeparator" w:id="1">
    <w:p w:rsidR="00C375FD" w:rsidRDefault="00C375F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75FD" w:rsidRDefault="00C375FD">
      <w:r>
        <w:separator/>
      </w:r>
    </w:p>
  </w:footnote>
  <w:footnote w:type="continuationSeparator" w:id="1">
    <w:p w:rsidR="00C375FD" w:rsidRDefault="00C375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CB4CDD">
    <w:pPr>
      <w:spacing w:after="0" w:line="480" w:lineRule="auto"/>
      <w:contextualSpacing/>
      <w:rPr>
        <w:rFonts w:ascii="Times New Roman" w:hAnsi="Times New Roman"/>
      </w:rPr>
    </w:pPr>
    <w:r w:rsidRPr="00AD496A">
      <w:rPr>
        <w:rFonts w:ascii="Times New Roman" w:eastAsia="Times New Roman" w:hAnsi="Times New Roman"/>
        <w:sz w:val="24"/>
        <w:szCs w:val="24"/>
      </w:rPr>
      <w:t>REFLECTION STATEMENT</w:t>
    </w:r>
    <w:r w:rsidR="002C70C2">
      <w:rPr>
        <w:rFonts w:ascii="Times New Roman" w:eastAsia="Times New Roman" w:hAnsi="Times New Roman"/>
        <w:sz w:val="24"/>
        <w:szCs w:val="24"/>
      </w:rPr>
      <w:t xml:space="preserve">                                                                                                      </w:t>
    </w:r>
    <w:r w:rsidR="0055795E"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55795E" w:rsidRPr="00A40055">
      <w:rPr>
        <w:rFonts w:ascii="Times New Roman" w:hAnsi="Times New Roman"/>
        <w:sz w:val="24"/>
        <w:szCs w:val="24"/>
      </w:rPr>
      <w:fldChar w:fldCharType="separate"/>
    </w:r>
    <w:r w:rsidR="00384411">
      <w:rPr>
        <w:rFonts w:ascii="Times New Roman" w:hAnsi="Times New Roman"/>
        <w:noProof/>
        <w:sz w:val="24"/>
        <w:szCs w:val="24"/>
      </w:rPr>
      <w:t>4</w:t>
    </w:r>
    <w:r w:rsidR="0055795E"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CB4CDD" w:rsidP="00C7314B">
    <w:pPr>
      <w:spacing w:after="0" w:line="480" w:lineRule="auto"/>
    </w:pPr>
    <w:r w:rsidRPr="00AD496A">
      <w:rPr>
        <w:rFonts w:ascii="Times New Roman" w:eastAsia="Times New Roman" w:hAnsi="Times New Roman"/>
        <w:sz w:val="24"/>
        <w:szCs w:val="24"/>
      </w:rPr>
      <w:t>REFLECTION STATEMENT</w:t>
    </w:r>
    <w:r w:rsidR="002C70C2">
      <w:rPr>
        <w:rFonts w:ascii="Times New Roman" w:eastAsia="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6B04"/>
    <w:rsid w:val="00044B2D"/>
    <w:rsid w:val="000465F4"/>
    <w:rsid w:val="00050361"/>
    <w:rsid w:val="00055ED9"/>
    <w:rsid w:val="00057FE9"/>
    <w:rsid w:val="00060ECD"/>
    <w:rsid w:val="000751B3"/>
    <w:rsid w:val="00080FCD"/>
    <w:rsid w:val="00087539"/>
    <w:rsid w:val="00087B62"/>
    <w:rsid w:val="00091606"/>
    <w:rsid w:val="000B6163"/>
    <w:rsid w:val="000C5BB3"/>
    <w:rsid w:val="000F2717"/>
    <w:rsid w:val="000F5A80"/>
    <w:rsid w:val="000F6087"/>
    <w:rsid w:val="00107E33"/>
    <w:rsid w:val="00107F64"/>
    <w:rsid w:val="00113FFC"/>
    <w:rsid w:val="0013043C"/>
    <w:rsid w:val="00130868"/>
    <w:rsid w:val="001319E4"/>
    <w:rsid w:val="0015018F"/>
    <w:rsid w:val="00150263"/>
    <w:rsid w:val="00150877"/>
    <w:rsid w:val="0015373B"/>
    <w:rsid w:val="00154E03"/>
    <w:rsid w:val="00155547"/>
    <w:rsid w:val="0015686C"/>
    <w:rsid w:val="00167D2E"/>
    <w:rsid w:val="00193521"/>
    <w:rsid w:val="001B464C"/>
    <w:rsid w:val="001D149A"/>
    <w:rsid w:val="001F70D5"/>
    <w:rsid w:val="00204236"/>
    <w:rsid w:val="00214774"/>
    <w:rsid w:val="00215417"/>
    <w:rsid w:val="00223D21"/>
    <w:rsid w:val="00230C7F"/>
    <w:rsid w:val="00296D5A"/>
    <w:rsid w:val="002B6681"/>
    <w:rsid w:val="002C70C2"/>
    <w:rsid w:val="002D4C10"/>
    <w:rsid w:val="002D5244"/>
    <w:rsid w:val="002F2687"/>
    <w:rsid w:val="003036AA"/>
    <w:rsid w:val="00306851"/>
    <w:rsid w:val="003073D4"/>
    <w:rsid w:val="003154AA"/>
    <w:rsid w:val="00331618"/>
    <w:rsid w:val="00337292"/>
    <w:rsid w:val="00345D17"/>
    <w:rsid w:val="00372C2E"/>
    <w:rsid w:val="0037570A"/>
    <w:rsid w:val="00376CF0"/>
    <w:rsid w:val="00384411"/>
    <w:rsid w:val="0039642C"/>
    <w:rsid w:val="003A6485"/>
    <w:rsid w:val="003B3C46"/>
    <w:rsid w:val="003C6E41"/>
    <w:rsid w:val="003D6FDA"/>
    <w:rsid w:val="003E7CB9"/>
    <w:rsid w:val="004447C1"/>
    <w:rsid w:val="00470CCD"/>
    <w:rsid w:val="00475DDA"/>
    <w:rsid w:val="004C294C"/>
    <w:rsid w:val="004C5E43"/>
    <w:rsid w:val="004D00F6"/>
    <w:rsid w:val="0050334E"/>
    <w:rsid w:val="0052453D"/>
    <w:rsid w:val="00532D5F"/>
    <w:rsid w:val="00535677"/>
    <w:rsid w:val="005421E9"/>
    <w:rsid w:val="0055795E"/>
    <w:rsid w:val="005737A3"/>
    <w:rsid w:val="00581809"/>
    <w:rsid w:val="00593461"/>
    <w:rsid w:val="005F690D"/>
    <w:rsid w:val="005F7B83"/>
    <w:rsid w:val="00603FE4"/>
    <w:rsid w:val="00624D78"/>
    <w:rsid w:val="0062758D"/>
    <w:rsid w:val="00641177"/>
    <w:rsid w:val="006540AB"/>
    <w:rsid w:val="00663437"/>
    <w:rsid w:val="006717A9"/>
    <w:rsid w:val="00674D0D"/>
    <w:rsid w:val="006825EE"/>
    <w:rsid w:val="006A0524"/>
    <w:rsid w:val="006B7DF5"/>
    <w:rsid w:val="006C23C0"/>
    <w:rsid w:val="006C4BF4"/>
    <w:rsid w:val="006D3EB4"/>
    <w:rsid w:val="006E10D6"/>
    <w:rsid w:val="006E5278"/>
    <w:rsid w:val="0070249C"/>
    <w:rsid w:val="007119C1"/>
    <w:rsid w:val="00715865"/>
    <w:rsid w:val="00721CD0"/>
    <w:rsid w:val="007747A6"/>
    <w:rsid w:val="007916F0"/>
    <w:rsid w:val="00792AA3"/>
    <w:rsid w:val="007B2C2F"/>
    <w:rsid w:val="007B3261"/>
    <w:rsid w:val="007B3937"/>
    <w:rsid w:val="007B4DB9"/>
    <w:rsid w:val="007B5318"/>
    <w:rsid w:val="007C1990"/>
    <w:rsid w:val="007E10B3"/>
    <w:rsid w:val="007F25C3"/>
    <w:rsid w:val="00802E45"/>
    <w:rsid w:val="00807470"/>
    <w:rsid w:val="00826F8A"/>
    <w:rsid w:val="0085790F"/>
    <w:rsid w:val="008958BF"/>
    <w:rsid w:val="008C4830"/>
    <w:rsid w:val="008C52FE"/>
    <w:rsid w:val="008D2B08"/>
    <w:rsid w:val="008F04B6"/>
    <w:rsid w:val="00932206"/>
    <w:rsid w:val="0093408A"/>
    <w:rsid w:val="00940859"/>
    <w:rsid w:val="0095734F"/>
    <w:rsid w:val="00961A71"/>
    <w:rsid w:val="009626E1"/>
    <w:rsid w:val="0096275F"/>
    <w:rsid w:val="009829DF"/>
    <w:rsid w:val="009863AA"/>
    <w:rsid w:val="009A2909"/>
    <w:rsid w:val="009B0154"/>
    <w:rsid w:val="009C7D1B"/>
    <w:rsid w:val="009D05D8"/>
    <w:rsid w:val="009F1153"/>
    <w:rsid w:val="00A016F0"/>
    <w:rsid w:val="00A06C3C"/>
    <w:rsid w:val="00A20B3C"/>
    <w:rsid w:val="00A40055"/>
    <w:rsid w:val="00A6594B"/>
    <w:rsid w:val="00A82C60"/>
    <w:rsid w:val="00A943A6"/>
    <w:rsid w:val="00A96E99"/>
    <w:rsid w:val="00AC3C48"/>
    <w:rsid w:val="00AE2342"/>
    <w:rsid w:val="00AF7194"/>
    <w:rsid w:val="00B17BD2"/>
    <w:rsid w:val="00B17F60"/>
    <w:rsid w:val="00B40DBF"/>
    <w:rsid w:val="00B42D06"/>
    <w:rsid w:val="00B4492B"/>
    <w:rsid w:val="00B50F6B"/>
    <w:rsid w:val="00B71060"/>
    <w:rsid w:val="00B81460"/>
    <w:rsid w:val="00B9422F"/>
    <w:rsid w:val="00BA639F"/>
    <w:rsid w:val="00BB541B"/>
    <w:rsid w:val="00BF53EC"/>
    <w:rsid w:val="00C01087"/>
    <w:rsid w:val="00C16ECA"/>
    <w:rsid w:val="00C2508F"/>
    <w:rsid w:val="00C375FD"/>
    <w:rsid w:val="00C414E2"/>
    <w:rsid w:val="00C46565"/>
    <w:rsid w:val="00C52312"/>
    <w:rsid w:val="00C67B75"/>
    <w:rsid w:val="00C7314B"/>
    <w:rsid w:val="00C8604C"/>
    <w:rsid w:val="00CA5D31"/>
    <w:rsid w:val="00CB4CDD"/>
    <w:rsid w:val="00D10F71"/>
    <w:rsid w:val="00D262DF"/>
    <w:rsid w:val="00D3035F"/>
    <w:rsid w:val="00D36530"/>
    <w:rsid w:val="00D53BD7"/>
    <w:rsid w:val="00D603E0"/>
    <w:rsid w:val="00D63983"/>
    <w:rsid w:val="00D639C8"/>
    <w:rsid w:val="00D64461"/>
    <w:rsid w:val="00D933C3"/>
    <w:rsid w:val="00DE2866"/>
    <w:rsid w:val="00E06003"/>
    <w:rsid w:val="00E26F51"/>
    <w:rsid w:val="00E669BF"/>
    <w:rsid w:val="00E96CFC"/>
    <w:rsid w:val="00EA2581"/>
    <w:rsid w:val="00EA4D0D"/>
    <w:rsid w:val="00EC1E7D"/>
    <w:rsid w:val="00EE2423"/>
    <w:rsid w:val="00F00438"/>
    <w:rsid w:val="00F137B6"/>
    <w:rsid w:val="00F16465"/>
    <w:rsid w:val="00F223FC"/>
    <w:rsid w:val="00F2391A"/>
    <w:rsid w:val="00F40591"/>
    <w:rsid w:val="00F50900"/>
    <w:rsid w:val="00F5224C"/>
    <w:rsid w:val="00F52648"/>
    <w:rsid w:val="00F63353"/>
    <w:rsid w:val="00F72896"/>
    <w:rsid w:val="00F77215"/>
    <w:rsid w:val="00F773EA"/>
    <w:rsid w:val="00F801C5"/>
    <w:rsid w:val="00F87BF7"/>
    <w:rsid w:val="00FD0EA7"/>
    <w:rsid w:val="00FD321F"/>
    <w:rsid w:val="00FE3766"/>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D524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2D5244"/>
    <w:rPr>
      <w:rFonts w:ascii="Symbol" w:hAnsi="Symbol" w:cs="Symbol" w:hint="default"/>
    </w:rPr>
  </w:style>
  <w:style w:type="character" w:customStyle="1" w:styleId="WW8Num1z1">
    <w:name w:val="WW8Num1z1"/>
    <w:rsid w:val="002D5244"/>
    <w:rPr>
      <w:rFonts w:ascii="Courier New" w:hAnsi="Courier New" w:cs="Courier New" w:hint="default"/>
    </w:rPr>
  </w:style>
  <w:style w:type="character" w:customStyle="1" w:styleId="WW8Num1z2">
    <w:name w:val="WW8Num1z2"/>
    <w:rsid w:val="002D5244"/>
    <w:rPr>
      <w:rFonts w:ascii="Wingdings" w:hAnsi="Wingdings" w:cs="Wingdings" w:hint="default"/>
    </w:rPr>
  </w:style>
  <w:style w:type="character" w:customStyle="1" w:styleId="3">
    <w:name w:val="Основной шрифт абзаца3"/>
    <w:rsid w:val="002D5244"/>
  </w:style>
  <w:style w:type="character" w:customStyle="1" w:styleId="5">
    <w:name w:val="Знак Знак5"/>
    <w:rsid w:val="002D5244"/>
    <w:rPr>
      <w:sz w:val="22"/>
      <w:szCs w:val="22"/>
      <w:lang w:val="en-US"/>
    </w:rPr>
  </w:style>
  <w:style w:type="character" w:customStyle="1" w:styleId="4">
    <w:name w:val="Знак Знак4"/>
    <w:rsid w:val="002D5244"/>
    <w:rPr>
      <w:sz w:val="22"/>
      <w:szCs w:val="22"/>
      <w:lang w:val="en-US"/>
    </w:rPr>
  </w:style>
  <w:style w:type="character" w:customStyle="1" w:styleId="30">
    <w:name w:val="Знак Знак3"/>
    <w:rsid w:val="002D5244"/>
    <w:rPr>
      <w:rFonts w:ascii="Tahoma" w:hAnsi="Tahoma" w:cs="Tahoma"/>
      <w:sz w:val="16"/>
      <w:szCs w:val="16"/>
      <w:lang w:val="en-US"/>
    </w:rPr>
  </w:style>
  <w:style w:type="character" w:customStyle="1" w:styleId="2">
    <w:name w:val="Знак примечания2"/>
    <w:rsid w:val="002D5244"/>
    <w:rPr>
      <w:sz w:val="16"/>
      <w:szCs w:val="16"/>
    </w:rPr>
  </w:style>
  <w:style w:type="character" w:customStyle="1" w:styleId="20">
    <w:name w:val="Знак Знак2"/>
    <w:rsid w:val="002D5244"/>
    <w:rPr>
      <w:lang w:val="en-US"/>
    </w:rPr>
  </w:style>
  <w:style w:type="character" w:customStyle="1" w:styleId="1">
    <w:name w:val="Знак Знак1"/>
    <w:rsid w:val="002D5244"/>
    <w:rPr>
      <w:b/>
      <w:bCs/>
      <w:lang w:val="en-US"/>
    </w:rPr>
  </w:style>
  <w:style w:type="character" w:customStyle="1" w:styleId="10">
    <w:name w:val="Основной шрифт абзаца1"/>
    <w:rsid w:val="002D5244"/>
  </w:style>
  <w:style w:type="character" w:customStyle="1" w:styleId="21">
    <w:name w:val="Основной шрифт абзаца2"/>
    <w:rsid w:val="002D5244"/>
  </w:style>
  <w:style w:type="character" w:customStyle="1" w:styleId="FooterChar">
    <w:name w:val="Footer Char"/>
    <w:rsid w:val="002D5244"/>
    <w:rPr>
      <w:rFonts w:ascii="Times New Roman" w:eastAsia="Times New Roman" w:hAnsi="Times New Roman" w:cs="Times New Roman"/>
      <w:sz w:val="24"/>
      <w:szCs w:val="24"/>
      <w:lang w:val="ru-RU"/>
    </w:rPr>
  </w:style>
  <w:style w:type="character" w:customStyle="1" w:styleId="11">
    <w:name w:val="Знак примечания1"/>
    <w:rsid w:val="002D5244"/>
    <w:rPr>
      <w:sz w:val="16"/>
      <w:szCs w:val="16"/>
    </w:rPr>
  </w:style>
  <w:style w:type="character" w:customStyle="1" w:styleId="CommentTextChar">
    <w:name w:val="Comment Text Char"/>
    <w:rsid w:val="002D5244"/>
    <w:rPr>
      <w:rFonts w:ascii="Times New Roman" w:eastAsia="Times New Roman" w:hAnsi="Times New Roman" w:cs="Times New Roman"/>
      <w:sz w:val="20"/>
      <w:szCs w:val="20"/>
      <w:lang w:val="ru-RU"/>
    </w:rPr>
  </w:style>
  <w:style w:type="character" w:customStyle="1" w:styleId="CommentSubjectChar">
    <w:name w:val="Comment Subject Char"/>
    <w:rsid w:val="002D5244"/>
    <w:rPr>
      <w:rFonts w:ascii="Times New Roman" w:eastAsia="Times New Roman" w:hAnsi="Times New Roman" w:cs="Times New Roman"/>
      <w:b/>
      <w:bCs/>
      <w:sz w:val="20"/>
      <w:szCs w:val="20"/>
      <w:lang w:val="ru-RU"/>
    </w:rPr>
  </w:style>
  <w:style w:type="character" w:customStyle="1" w:styleId="BalloonTextChar">
    <w:name w:val="Balloon Text Char"/>
    <w:rsid w:val="002D5244"/>
    <w:rPr>
      <w:rFonts w:ascii="Tahoma" w:eastAsia="Times New Roman" w:hAnsi="Tahoma" w:cs="Tahoma"/>
      <w:sz w:val="16"/>
      <w:szCs w:val="16"/>
      <w:lang w:val="ru-RU"/>
    </w:rPr>
  </w:style>
  <w:style w:type="character" w:customStyle="1" w:styleId="HeaderChar">
    <w:name w:val="Header Char"/>
    <w:rsid w:val="002D5244"/>
    <w:rPr>
      <w:rFonts w:ascii="Times New Roman" w:eastAsia="Times New Roman" w:hAnsi="Times New Roman" w:cs="Times New Roman"/>
      <w:sz w:val="24"/>
      <w:szCs w:val="24"/>
      <w:lang w:val="ru-RU"/>
    </w:rPr>
  </w:style>
  <w:style w:type="character" w:customStyle="1" w:styleId="FootnoteTextChar">
    <w:name w:val="Footnote Text Char"/>
    <w:rsid w:val="002D5244"/>
    <w:rPr>
      <w:rFonts w:ascii="Times New Roman" w:eastAsia="Times New Roman" w:hAnsi="Times New Roman" w:cs="Times New Roman"/>
      <w:lang w:val="ru-RU"/>
    </w:rPr>
  </w:style>
  <w:style w:type="character" w:customStyle="1" w:styleId="12">
    <w:name w:val="Знак сноски1"/>
    <w:rsid w:val="002D5244"/>
    <w:rPr>
      <w:vertAlign w:val="superscript"/>
    </w:rPr>
  </w:style>
  <w:style w:type="character" w:styleId="Hyperlink">
    <w:name w:val="Hyperlink"/>
    <w:rsid w:val="002D5244"/>
    <w:rPr>
      <w:color w:val="0000FF"/>
      <w:u w:val="single"/>
      <w:lang w:val="en-US" w:bidi="en-US"/>
    </w:rPr>
  </w:style>
  <w:style w:type="character" w:customStyle="1" w:styleId="ListLabel1">
    <w:name w:val="ListLabel 1"/>
    <w:rsid w:val="002D5244"/>
    <w:rPr>
      <w:rFonts w:eastAsia="Times New Roman" w:cs="Times New Roman"/>
    </w:rPr>
  </w:style>
  <w:style w:type="character" w:customStyle="1" w:styleId="ListLabel2">
    <w:name w:val="ListLabel 2"/>
    <w:rsid w:val="002D5244"/>
    <w:rPr>
      <w:rFonts w:cs="Courier New"/>
    </w:rPr>
  </w:style>
  <w:style w:type="character" w:customStyle="1" w:styleId="a">
    <w:name w:val="Знак Знак"/>
    <w:rsid w:val="002D524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2D5244"/>
  </w:style>
  <w:style w:type="character" w:customStyle="1" w:styleId="selectable">
    <w:name w:val="selectable"/>
    <w:rsid w:val="002D5244"/>
  </w:style>
  <w:style w:type="character" w:styleId="Strong">
    <w:name w:val="Strong"/>
    <w:qFormat/>
    <w:rsid w:val="002D5244"/>
    <w:rPr>
      <w:b/>
      <w:bCs/>
    </w:rPr>
  </w:style>
  <w:style w:type="paragraph" w:customStyle="1" w:styleId="13">
    <w:name w:val="Заголовок1"/>
    <w:basedOn w:val="Normal"/>
    <w:next w:val="BodyText"/>
    <w:rsid w:val="002D524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2D524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2D5244"/>
    <w:rPr>
      <w:rFonts w:cs="Lohit Hindi"/>
    </w:rPr>
  </w:style>
  <w:style w:type="paragraph" w:styleId="Caption">
    <w:name w:val="caption"/>
    <w:basedOn w:val="Normal"/>
    <w:qFormat/>
    <w:rsid w:val="002D5244"/>
    <w:pPr>
      <w:suppressLineNumbers/>
      <w:spacing w:before="120" w:after="120"/>
    </w:pPr>
    <w:rPr>
      <w:rFonts w:cs="Arial"/>
      <w:i/>
      <w:iCs/>
      <w:sz w:val="24"/>
      <w:szCs w:val="24"/>
    </w:rPr>
  </w:style>
  <w:style w:type="paragraph" w:customStyle="1" w:styleId="a0">
    <w:name w:val="Покажчик"/>
    <w:basedOn w:val="Normal"/>
    <w:rsid w:val="002D5244"/>
    <w:pPr>
      <w:suppressLineNumbers/>
    </w:pPr>
    <w:rPr>
      <w:rFonts w:cs="Arial"/>
    </w:rPr>
  </w:style>
  <w:style w:type="paragraph" w:styleId="Header">
    <w:name w:val="header"/>
    <w:basedOn w:val="Normal"/>
    <w:link w:val="HeaderChar1"/>
    <w:uiPriority w:val="99"/>
    <w:rsid w:val="002D5244"/>
    <w:pPr>
      <w:spacing w:after="0" w:line="240" w:lineRule="auto"/>
    </w:pPr>
  </w:style>
  <w:style w:type="paragraph" w:styleId="Footer">
    <w:name w:val="footer"/>
    <w:basedOn w:val="Normal"/>
    <w:rsid w:val="002D5244"/>
    <w:pPr>
      <w:spacing w:after="0" w:line="240" w:lineRule="auto"/>
    </w:pPr>
  </w:style>
  <w:style w:type="paragraph" w:styleId="BalloonText">
    <w:name w:val="Balloon Text"/>
    <w:basedOn w:val="Normal"/>
    <w:rsid w:val="002D5244"/>
    <w:pPr>
      <w:spacing w:after="0" w:line="240" w:lineRule="auto"/>
    </w:pPr>
    <w:rPr>
      <w:rFonts w:ascii="Tahoma" w:hAnsi="Tahoma" w:cs="Tahoma"/>
      <w:sz w:val="16"/>
      <w:szCs w:val="16"/>
    </w:rPr>
  </w:style>
  <w:style w:type="paragraph" w:customStyle="1" w:styleId="22">
    <w:name w:val="Текст примечания2"/>
    <w:basedOn w:val="Normal"/>
    <w:rsid w:val="002D5244"/>
    <w:rPr>
      <w:sz w:val="20"/>
      <w:szCs w:val="20"/>
    </w:rPr>
  </w:style>
  <w:style w:type="paragraph" w:styleId="CommentSubject">
    <w:name w:val="annotation subject"/>
    <w:basedOn w:val="22"/>
    <w:next w:val="22"/>
    <w:rsid w:val="002D5244"/>
    <w:rPr>
      <w:b/>
      <w:bCs/>
    </w:rPr>
  </w:style>
  <w:style w:type="paragraph" w:customStyle="1" w:styleId="14">
    <w:name w:val="Название1"/>
    <w:basedOn w:val="Normal"/>
    <w:rsid w:val="002D524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2D524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2D524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2D524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2D524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2D524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2D524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2D5244"/>
    <w:rPr>
      <w:b/>
      <w:bCs/>
    </w:rPr>
  </w:style>
  <w:style w:type="paragraph" w:customStyle="1" w:styleId="1a">
    <w:name w:val="Текст выноски1"/>
    <w:basedOn w:val="Normal"/>
    <w:rsid w:val="002D524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2D524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2D524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2D524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340</Words>
  <Characters>1944</Characters>
  <Application>Microsoft Office Word</Application>
  <DocSecurity>0</DocSecurity>
  <Lines>16</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2020-10-07T13:33:00Z</dcterms:created>
  <dcterms:modified xsi:type="dcterms:W3CDTF">2020-10-07T13:33:00Z</dcterms:modified>
</cp:coreProperties>
</file>